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7EEE6" w14:textId="5468DC0A" w:rsidR="00654E8F" w:rsidRDefault="00654E8F" w:rsidP="0001436A">
      <w:pPr>
        <w:pStyle w:val="SupplementaryMaterial"/>
      </w:pPr>
      <w:r w:rsidRPr="001549D3">
        <w:t>Supplementary Material</w:t>
      </w:r>
    </w:p>
    <w:p w14:paraId="55CE5189" w14:textId="77777777" w:rsidR="000C5E38" w:rsidRPr="000C5E38" w:rsidRDefault="000C5E38" w:rsidP="000C5E38">
      <w:pPr>
        <w:pStyle w:val="Title"/>
      </w:pPr>
    </w:p>
    <w:p w14:paraId="5F25D0A4" w14:textId="77777777" w:rsidR="000C5E38" w:rsidRPr="000C5E38" w:rsidRDefault="000C5E38" w:rsidP="000C5E38">
      <w:pPr>
        <w:pStyle w:val="AuthorList"/>
        <w:jc w:val="center"/>
        <w:rPr>
          <w:b w:val="0"/>
          <w:sz w:val="32"/>
          <w:szCs w:val="32"/>
          <w:lang w:val="en-CA"/>
        </w:rPr>
      </w:pPr>
      <w:bookmarkStart w:id="0" w:name="_Hlk75161072"/>
      <w:r w:rsidRPr="000C5E38">
        <w:rPr>
          <w:b w:val="0"/>
          <w:sz w:val="32"/>
          <w:szCs w:val="32"/>
          <w:lang w:val="en-CA"/>
        </w:rPr>
        <w:t>Phenotyping adopters of mobile applications among patients with COPD: a cross-sectional study</w:t>
      </w:r>
    </w:p>
    <w:bookmarkEnd w:id="0"/>
    <w:p w14:paraId="48C21C4A" w14:textId="6294A5BE" w:rsidR="000C5E38" w:rsidRPr="000C5E38" w:rsidRDefault="000C5E38" w:rsidP="000C5E38">
      <w:pPr>
        <w:spacing w:before="240" w:after="0"/>
        <w:rPr>
          <w:rFonts w:cs="Times New Roman"/>
          <w:szCs w:val="24"/>
          <w:vertAlign w:val="superscript"/>
          <w:lang w:val="pt-PT"/>
        </w:rPr>
      </w:pPr>
      <w:r w:rsidRPr="000C5E38">
        <w:rPr>
          <w:rFonts w:cs="Times New Roman"/>
          <w:szCs w:val="24"/>
          <w:lang w:val="pt-PT"/>
        </w:rPr>
        <w:t>Sofia Flora, Nádia Hipólito; Dina Brooks, Alda Marques, Nuno Morais, Cândida G. Silva, Fernando Silva, José Ribeiro, Rúben Caceiro, Bruno P Carreira, Chris Burtin, Sara Pimenta, Joana Cruz, Ana Oliveira</w:t>
      </w:r>
    </w:p>
    <w:p w14:paraId="29A1F205" w14:textId="6B9B7132" w:rsidR="000C5E38" w:rsidRPr="000C5E38" w:rsidRDefault="000C5E38">
      <w:pPr>
        <w:spacing w:before="0" w:after="200" w:line="276" w:lineRule="auto"/>
        <w:rPr>
          <w:rFonts w:cs="Times New Roman"/>
          <w:sz w:val="32"/>
          <w:szCs w:val="32"/>
          <w:lang w:val="pt-PT"/>
        </w:rPr>
      </w:pPr>
      <w:r w:rsidRPr="000C5E38">
        <w:rPr>
          <w:lang w:val="pt-PT"/>
        </w:rPr>
        <w:br w:type="page"/>
      </w:r>
    </w:p>
    <w:p w14:paraId="5CA94A35" w14:textId="77777777" w:rsidR="00F81A44" w:rsidRPr="00306A46" w:rsidRDefault="00F81A44" w:rsidP="00F81A44">
      <w:pPr>
        <w:jc w:val="both"/>
        <w:rPr>
          <w:b/>
          <w:bCs/>
          <w:szCs w:val="24"/>
          <w:lang w:val="en-CA"/>
        </w:rPr>
      </w:pPr>
      <w:r w:rsidRPr="00306A46">
        <w:rPr>
          <w:b/>
          <w:bCs/>
          <w:szCs w:val="24"/>
          <w:lang w:val="en-CA"/>
        </w:rPr>
        <w:lastRenderedPageBreak/>
        <w:t xml:space="preserve">Supplementary material 1 – Sample size per variable. </w:t>
      </w:r>
    </w:p>
    <w:tbl>
      <w:tblPr>
        <w:tblStyle w:val="PlainTable2"/>
        <w:tblW w:w="0" w:type="auto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709"/>
      </w:tblGrid>
      <w:tr w:rsidR="00F81A44" w:rsidRPr="00306A46" w14:paraId="6F84B3B6" w14:textId="77777777" w:rsidTr="00A31EF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bottom w:val="single" w:sz="4" w:space="0" w:color="auto"/>
            </w:tcBorders>
          </w:tcPr>
          <w:p w14:paraId="6590A84C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Cs w:val="0"/>
                <w:szCs w:val="24"/>
                <w:lang w:val="en-CA"/>
              </w:rPr>
              <w:t>Variable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9954BAA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Cs w:val="0"/>
                <w:szCs w:val="24"/>
                <w:lang w:val="en-CA"/>
              </w:rPr>
              <w:t>n</w:t>
            </w:r>
          </w:p>
        </w:tc>
      </w:tr>
      <w:tr w:rsidR="00F81A44" w:rsidRPr="00306A46" w14:paraId="367263F9" w14:textId="77777777" w:rsidTr="00A31E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single" w:sz="4" w:space="0" w:color="auto"/>
              <w:bottom w:val="none" w:sz="0" w:space="0" w:color="auto"/>
            </w:tcBorders>
          </w:tcPr>
          <w:p w14:paraId="50EF502B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 xml:space="preserve">6MWD </w:t>
            </w:r>
          </w:p>
        </w:tc>
        <w:tc>
          <w:tcPr>
            <w:tcW w:w="709" w:type="dxa"/>
            <w:tcBorders>
              <w:top w:val="single" w:sz="4" w:space="0" w:color="auto"/>
              <w:bottom w:val="none" w:sz="0" w:space="0" w:color="auto"/>
            </w:tcBorders>
          </w:tcPr>
          <w:p w14:paraId="07E34FA0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58</w:t>
            </w:r>
          </w:p>
        </w:tc>
      </w:tr>
      <w:tr w:rsidR="00F81A44" w:rsidRPr="00306A46" w14:paraId="2D3987BC" w14:textId="77777777" w:rsidTr="00A31EF7">
        <w:trPr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single" w:sz="4" w:space="0" w:color="auto"/>
            </w:tcBorders>
          </w:tcPr>
          <w:p w14:paraId="5D721FCC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6MWD%pred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7E3AB4DD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58</w:t>
            </w:r>
          </w:p>
        </w:tc>
      </w:tr>
      <w:tr w:rsidR="00F81A44" w:rsidRPr="00306A46" w14:paraId="6469C820" w14:textId="77777777" w:rsidTr="00A31E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1318FE1B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ABCD Assessment Tool</w:t>
            </w: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ab/>
            </w:r>
          </w:p>
        </w:tc>
        <w:tc>
          <w:tcPr>
            <w:tcW w:w="709" w:type="dxa"/>
          </w:tcPr>
          <w:p w14:paraId="40D91E3C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55</w:t>
            </w:r>
          </w:p>
        </w:tc>
      </w:tr>
      <w:tr w:rsidR="00F81A44" w:rsidRPr="00306A46" w14:paraId="277A242C" w14:textId="77777777" w:rsidTr="00A31EF7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492F55C8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Education Level</w:t>
            </w:r>
          </w:p>
        </w:tc>
        <w:tc>
          <w:tcPr>
            <w:tcW w:w="709" w:type="dxa"/>
          </w:tcPr>
          <w:p w14:paraId="37FAB18C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59</w:t>
            </w:r>
          </w:p>
        </w:tc>
      </w:tr>
      <w:tr w:rsidR="00F81A44" w:rsidRPr="00306A46" w14:paraId="1D4312CA" w14:textId="77777777" w:rsidTr="00A31E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13CA7D6F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Accelerometry</w:t>
            </w:r>
          </w:p>
        </w:tc>
        <w:tc>
          <w:tcPr>
            <w:tcW w:w="709" w:type="dxa"/>
          </w:tcPr>
          <w:p w14:paraId="5A3ACFCF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58</w:t>
            </w:r>
          </w:p>
        </w:tc>
      </w:tr>
      <w:tr w:rsidR="00F81A44" w:rsidRPr="00306A46" w14:paraId="45CD87D3" w14:textId="77777777" w:rsidTr="00A31EF7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31349A03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Age</w:t>
            </w:r>
          </w:p>
        </w:tc>
        <w:tc>
          <w:tcPr>
            <w:tcW w:w="709" w:type="dxa"/>
          </w:tcPr>
          <w:p w14:paraId="4A053BA2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59</w:t>
            </w:r>
          </w:p>
        </w:tc>
      </w:tr>
      <w:tr w:rsidR="00F81A44" w:rsidRPr="00306A46" w14:paraId="2C096CC5" w14:textId="77777777" w:rsidTr="00A31E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78E0788C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BMI</w:t>
            </w:r>
          </w:p>
        </w:tc>
        <w:tc>
          <w:tcPr>
            <w:tcW w:w="709" w:type="dxa"/>
          </w:tcPr>
          <w:p w14:paraId="567D9D53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59</w:t>
            </w:r>
          </w:p>
        </w:tc>
      </w:tr>
      <w:tr w:rsidR="00F81A44" w:rsidRPr="00306A46" w14:paraId="39181051" w14:textId="77777777" w:rsidTr="00A31EF7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009E7F76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Brief</w:t>
            </w:r>
            <w:r w:rsidRPr="00306A46">
              <w:rPr>
                <w:rFonts w:eastAsia="Calibri" w:cstheme="minorHAnsi"/>
                <w:szCs w:val="24"/>
                <w:lang w:val="en-CA"/>
              </w:rPr>
              <w:t>-</w:t>
            </w: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PA</w:t>
            </w: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ab/>
            </w:r>
          </w:p>
        </w:tc>
        <w:tc>
          <w:tcPr>
            <w:tcW w:w="709" w:type="dxa"/>
          </w:tcPr>
          <w:p w14:paraId="5B8C86B1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59</w:t>
            </w:r>
          </w:p>
        </w:tc>
      </w:tr>
      <w:tr w:rsidR="00F81A44" w:rsidRPr="00306A46" w14:paraId="5E180187" w14:textId="77777777" w:rsidTr="00A31E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6B36B476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CAT</w:t>
            </w:r>
          </w:p>
        </w:tc>
        <w:tc>
          <w:tcPr>
            <w:tcW w:w="709" w:type="dxa"/>
          </w:tcPr>
          <w:p w14:paraId="2CB6062F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59</w:t>
            </w:r>
          </w:p>
        </w:tc>
      </w:tr>
      <w:tr w:rsidR="00F81A44" w:rsidRPr="00306A46" w14:paraId="0D21BB22" w14:textId="77777777" w:rsidTr="00A31EF7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59FF8AAF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CCI</w:t>
            </w: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ab/>
            </w:r>
          </w:p>
        </w:tc>
        <w:tc>
          <w:tcPr>
            <w:tcW w:w="709" w:type="dxa"/>
          </w:tcPr>
          <w:p w14:paraId="3B7831F8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58</w:t>
            </w:r>
          </w:p>
        </w:tc>
      </w:tr>
      <w:tr w:rsidR="00F81A44" w:rsidRPr="00306A46" w14:paraId="2C4EDD44" w14:textId="77777777" w:rsidTr="00A31E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6214B821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CIS20-P</w:t>
            </w:r>
          </w:p>
        </w:tc>
        <w:tc>
          <w:tcPr>
            <w:tcW w:w="709" w:type="dxa"/>
          </w:tcPr>
          <w:p w14:paraId="4FE8AD58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51</w:t>
            </w:r>
          </w:p>
        </w:tc>
      </w:tr>
      <w:tr w:rsidR="00F81A44" w:rsidRPr="00306A46" w14:paraId="057732A4" w14:textId="77777777" w:rsidTr="00A31EF7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688B3A70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FEV1</w:t>
            </w:r>
          </w:p>
        </w:tc>
        <w:tc>
          <w:tcPr>
            <w:tcW w:w="709" w:type="dxa"/>
          </w:tcPr>
          <w:p w14:paraId="404DD87E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58</w:t>
            </w:r>
          </w:p>
        </w:tc>
      </w:tr>
      <w:tr w:rsidR="00F81A44" w:rsidRPr="00306A46" w14:paraId="4D5AD308" w14:textId="77777777" w:rsidTr="00A31E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48DE8163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FEV1%pred</w:t>
            </w:r>
          </w:p>
        </w:tc>
        <w:tc>
          <w:tcPr>
            <w:tcW w:w="709" w:type="dxa"/>
          </w:tcPr>
          <w:p w14:paraId="1B169B91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58</w:t>
            </w:r>
          </w:p>
        </w:tc>
      </w:tr>
      <w:tr w:rsidR="00F81A44" w:rsidRPr="00306A46" w14:paraId="3AE9E092" w14:textId="77777777" w:rsidTr="00A31EF7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305EAD14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 xml:space="preserve">Gait speed </w:t>
            </w: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ab/>
            </w:r>
          </w:p>
        </w:tc>
        <w:tc>
          <w:tcPr>
            <w:tcW w:w="709" w:type="dxa"/>
          </w:tcPr>
          <w:p w14:paraId="3B22A392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55</w:t>
            </w:r>
          </w:p>
        </w:tc>
      </w:tr>
      <w:tr w:rsidR="00F81A44" w:rsidRPr="00306A46" w14:paraId="304D5E28" w14:textId="77777777" w:rsidTr="00A31E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39591449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GOLD FEV1</w:t>
            </w:r>
          </w:p>
        </w:tc>
        <w:tc>
          <w:tcPr>
            <w:tcW w:w="709" w:type="dxa"/>
          </w:tcPr>
          <w:p w14:paraId="296C06CB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59</w:t>
            </w:r>
          </w:p>
        </w:tc>
      </w:tr>
      <w:tr w:rsidR="00F81A44" w:rsidRPr="00306A46" w14:paraId="675E1389" w14:textId="77777777" w:rsidTr="00A31EF7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2321F827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Interest in trying new app</w:t>
            </w:r>
          </w:p>
        </w:tc>
        <w:tc>
          <w:tcPr>
            <w:tcW w:w="709" w:type="dxa"/>
          </w:tcPr>
          <w:p w14:paraId="6939BEEA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59</w:t>
            </w:r>
          </w:p>
        </w:tc>
      </w:tr>
      <w:tr w:rsidR="00F81A44" w:rsidRPr="00306A46" w14:paraId="650C85B8" w14:textId="77777777" w:rsidTr="00A31E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1F206AA1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proofErr w:type="spellStart"/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mMRC</w:t>
            </w:r>
            <w:proofErr w:type="spellEnd"/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ab/>
            </w:r>
          </w:p>
        </w:tc>
        <w:tc>
          <w:tcPr>
            <w:tcW w:w="709" w:type="dxa"/>
          </w:tcPr>
          <w:p w14:paraId="39A75FA1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59</w:t>
            </w:r>
          </w:p>
        </w:tc>
      </w:tr>
      <w:tr w:rsidR="00F81A44" w:rsidRPr="00306A46" w14:paraId="3EF464F3" w14:textId="77777777" w:rsidTr="00A31EF7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2C72C2B4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Sex</w:t>
            </w: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ab/>
            </w:r>
          </w:p>
        </w:tc>
        <w:tc>
          <w:tcPr>
            <w:tcW w:w="709" w:type="dxa"/>
          </w:tcPr>
          <w:p w14:paraId="49A44B95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59</w:t>
            </w:r>
          </w:p>
        </w:tc>
      </w:tr>
      <w:tr w:rsidR="00F81A44" w:rsidRPr="00306A46" w14:paraId="159796C0" w14:textId="77777777" w:rsidTr="00A31E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40D1A59B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Use/not use apps</w:t>
            </w:r>
          </w:p>
        </w:tc>
        <w:tc>
          <w:tcPr>
            <w:tcW w:w="709" w:type="dxa"/>
          </w:tcPr>
          <w:p w14:paraId="45CAF14B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59</w:t>
            </w:r>
          </w:p>
        </w:tc>
      </w:tr>
      <w:tr w:rsidR="00F81A44" w:rsidRPr="00306A46" w14:paraId="3566DC03" w14:textId="77777777" w:rsidTr="00A31EF7">
        <w:trPr>
          <w:trHeight w:val="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bottom w:val="single" w:sz="4" w:space="0" w:color="auto"/>
            </w:tcBorders>
          </w:tcPr>
          <w:p w14:paraId="737F08AE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>Use/not use PA apps</w:t>
            </w:r>
            <w:r w:rsidRPr="00306A46">
              <w:rPr>
                <w:rFonts w:eastAsia="Calibri" w:cstheme="minorHAnsi"/>
                <w:b w:val="0"/>
                <w:bCs w:val="0"/>
                <w:szCs w:val="24"/>
                <w:lang w:val="en-CA"/>
              </w:rPr>
              <w:tab/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6B7CFF9B" w14:textId="77777777" w:rsidR="00F81A44" w:rsidRPr="00306A46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theme="minorHAnsi"/>
                <w:szCs w:val="24"/>
                <w:lang w:val="en-CA"/>
              </w:rPr>
            </w:pPr>
            <w:r w:rsidRPr="00306A46">
              <w:rPr>
                <w:rFonts w:eastAsia="Calibri" w:cstheme="minorHAnsi"/>
                <w:szCs w:val="24"/>
                <w:lang w:val="en-CA"/>
              </w:rPr>
              <w:t>59</w:t>
            </w:r>
          </w:p>
        </w:tc>
      </w:tr>
    </w:tbl>
    <w:p w14:paraId="46133EEC" w14:textId="77777777" w:rsidR="00F81A44" w:rsidRPr="003E22E3" w:rsidRDefault="00F81A44" w:rsidP="00F81A44">
      <w:pPr>
        <w:spacing w:after="0"/>
        <w:jc w:val="both"/>
        <w:rPr>
          <w:sz w:val="18"/>
          <w:szCs w:val="18"/>
          <w:lang w:val="en-CA"/>
        </w:rPr>
      </w:pPr>
      <w:r w:rsidRPr="003E22E3">
        <w:rPr>
          <w:b/>
          <w:bCs/>
          <w:sz w:val="18"/>
          <w:szCs w:val="18"/>
          <w:lang w:val="en-CA"/>
        </w:rPr>
        <w:t>Legend:</w:t>
      </w:r>
      <w:r w:rsidRPr="003E22E3">
        <w:rPr>
          <w:sz w:val="18"/>
          <w:szCs w:val="18"/>
          <w:lang w:val="en-CA"/>
        </w:rPr>
        <w:t xml:space="preserve"> 6MWD, Six-Minute Walking Distance; BMI, Body Mass Index; CAT, COPD Assessment Test; CCI, </w:t>
      </w:r>
      <w:proofErr w:type="spellStart"/>
      <w:r w:rsidRPr="003E22E3">
        <w:rPr>
          <w:sz w:val="18"/>
          <w:szCs w:val="18"/>
          <w:lang w:val="en-CA"/>
        </w:rPr>
        <w:t>Charlson</w:t>
      </w:r>
      <w:proofErr w:type="spellEnd"/>
      <w:r w:rsidRPr="003E22E3">
        <w:rPr>
          <w:sz w:val="18"/>
          <w:szCs w:val="18"/>
          <w:lang w:val="en-CA"/>
        </w:rPr>
        <w:t xml:space="preserve"> Comorbidity Index; CIS20, Checklist of Individual Strength; FEV</w:t>
      </w:r>
      <w:r w:rsidRPr="003E22E3">
        <w:rPr>
          <w:sz w:val="18"/>
          <w:szCs w:val="18"/>
          <w:vertAlign w:val="subscript"/>
          <w:lang w:val="en-CA"/>
        </w:rPr>
        <w:t>1</w:t>
      </w:r>
      <w:r w:rsidRPr="003E22E3">
        <w:rPr>
          <w:sz w:val="18"/>
          <w:szCs w:val="18"/>
          <w:lang w:val="en-CA"/>
        </w:rPr>
        <w:t xml:space="preserve">, Forced Expiratory Volume in First Second; GOLD, Global Initiative for Obstructive Lung Disease; </w:t>
      </w:r>
      <w:proofErr w:type="spellStart"/>
      <w:r w:rsidRPr="003E22E3">
        <w:rPr>
          <w:sz w:val="18"/>
          <w:szCs w:val="18"/>
          <w:lang w:val="en-CA"/>
        </w:rPr>
        <w:t>mMRC</w:t>
      </w:r>
      <w:proofErr w:type="spellEnd"/>
      <w:r w:rsidRPr="003E22E3">
        <w:rPr>
          <w:sz w:val="18"/>
          <w:szCs w:val="18"/>
          <w:lang w:val="en-CA"/>
        </w:rPr>
        <w:t>, Modified Medical Research Council. Variables are presented in alphabetical order.</w:t>
      </w:r>
    </w:p>
    <w:p w14:paraId="6B61C9C9" w14:textId="77777777" w:rsidR="00F81A44" w:rsidRDefault="00F81A44" w:rsidP="00F81A44">
      <w:pPr>
        <w:spacing w:before="0" w:after="200" w:line="276" w:lineRule="auto"/>
      </w:pPr>
      <w:r>
        <w:br w:type="page"/>
      </w:r>
    </w:p>
    <w:p w14:paraId="21870CFF" w14:textId="77777777" w:rsidR="00F81A44" w:rsidRPr="00306A46" w:rsidRDefault="00F81A44" w:rsidP="00F81A44">
      <w:pPr>
        <w:jc w:val="both"/>
        <w:rPr>
          <w:b/>
          <w:bCs/>
          <w:szCs w:val="24"/>
          <w:lang w:val="en-CA"/>
        </w:rPr>
      </w:pPr>
      <w:r w:rsidRPr="00306A46">
        <w:rPr>
          <w:b/>
          <w:bCs/>
          <w:szCs w:val="24"/>
          <w:lang w:val="en-CA"/>
        </w:rPr>
        <w:lastRenderedPageBreak/>
        <w:t>Supplementary material 2 - Sociodemographic and clinical characteristics of PA App Users and Non-PA App Users.</w:t>
      </w:r>
    </w:p>
    <w:tbl>
      <w:tblPr>
        <w:tblStyle w:val="TableGrid"/>
        <w:tblpPr w:leftFromText="141" w:rightFromText="141" w:vertAnchor="text" w:horzAnchor="margin" w:tblpY="70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53"/>
        <w:gridCol w:w="1637"/>
        <w:gridCol w:w="1639"/>
        <w:gridCol w:w="909"/>
        <w:gridCol w:w="1304"/>
        <w:gridCol w:w="835"/>
      </w:tblGrid>
      <w:tr w:rsidR="00F81A44" w:rsidRPr="002676C9" w14:paraId="21CD1714" w14:textId="77777777" w:rsidTr="00A31EF7">
        <w:trPr>
          <w:gridAfter w:val="1"/>
          <w:wAfter w:w="427" w:type="pct"/>
          <w:trHeight w:val="769"/>
        </w:trPr>
        <w:tc>
          <w:tcPr>
            <w:tcW w:w="1766" w:type="pct"/>
            <w:tcBorders>
              <w:bottom w:val="single" w:sz="4" w:space="0" w:color="auto"/>
            </w:tcBorders>
            <w:vAlign w:val="center"/>
            <w:hideMark/>
          </w:tcPr>
          <w:p w14:paraId="550A588B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b/>
                <w:szCs w:val="24"/>
                <w:lang w:val="en-CA"/>
              </w:rPr>
            </w:pPr>
            <w:r w:rsidRPr="002676C9">
              <w:rPr>
                <w:rFonts w:eastAsia="Calibri" w:cstheme="minorHAnsi"/>
                <w:b/>
                <w:szCs w:val="24"/>
                <w:lang w:val="en-CA"/>
              </w:rPr>
              <w:t>Characteristics</w:t>
            </w:r>
          </w:p>
        </w:tc>
        <w:tc>
          <w:tcPr>
            <w:tcW w:w="837" w:type="pct"/>
            <w:tcBorders>
              <w:bottom w:val="single" w:sz="4" w:space="0" w:color="auto"/>
            </w:tcBorders>
            <w:vAlign w:val="center"/>
          </w:tcPr>
          <w:p w14:paraId="08F3B866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b/>
                <w:szCs w:val="24"/>
                <w:lang w:val="en-CA"/>
              </w:rPr>
            </w:pPr>
            <w:r w:rsidRPr="002676C9">
              <w:rPr>
                <w:rFonts w:eastAsia="Calibri" w:cstheme="minorHAnsi"/>
                <w:b/>
                <w:szCs w:val="24"/>
                <w:lang w:val="en-CA"/>
              </w:rPr>
              <w:t>PA App Users (n=15)</w:t>
            </w:r>
          </w:p>
        </w:tc>
        <w:tc>
          <w:tcPr>
            <w:tcW w:w="838" w:type="pct"/>
            <w:tcBorders>
              <w:bottom w:val="single" w:sz="4" w:space="0" w:color="auto"/>
            </w:tcBorders>
            <w:vAlign w:val="center"/>
          </w:tcPr>
          <w:p w14:paraId="08F5C3C0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b/>
                <w:szCs w:val="24"/>
                <w:lang w:val="fr-CA"/>
              </w:rPr>
            </w:pPr>
            <w:r w:rsidRPr="002676C9">
              <w:rPr>
                <w:rFonts w:eastAsia="Calibri" w:cstheme="minorHAnsi"/>
                <w:b/>
                <w:szCs w:val="24"/>
                <w:lang w:val="fr-CA"/>
              </w:rPr>
              <w:t xml:space="preserve">Non-PA App </w:t>
            </w:r>
            <w:proofErr w:type="spellStart"/>
            <w:r w:rsidRPr="002676C9">
              <w:rPr>
                <w:rFonts w:eastAsia="Calibri" w:cstheme="minorHAnsi"/>
                <w:b/>
                <w:szCs w:val="24"/>
                <w:lang w:val="fr-CA"/>
              </w:rPr>
              <w:t>Users</w:t>
            </w:r>
            <w:proofErr w:type="spellEnd"/>
            <w:r w:rsidRPr="002676C9">
              <w:rPr>
                <w:rFonts w:eastAsia="Calibri" w:cstheme="minorHAnsi"/>
                <w:b/>
                <w:szCs w:val="24"/>
                <w:lang w:val="fr-CA"/>
              </w:rPr>
              <w:t xml:space="preserve"> (n=44)</w:t>
            </w:r>
          </w:p>
        </w:tc>
        <w:tc>
          <w:tcPr>
            <w:tcW w:w="465" w:type="pct"/>
            <w:tcBorders>
              <w:bottom w:val="single" w:sz="4" w:space="0" w:color="auto"/>
            </w:tcBorders>
            <w:vAlign w:val="center"/>
          </w:tcPr>
          <w:p w14:paraId="5763540C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jc w:val="center"/>
              <w:rPr>
                <w:rFonts w:eastAsia="Calibri" w:cstheme="minorHAnsi"/>
                <w:b/>
                <w:szCs w:val="24"/>
                <w:lang w:val="en-CA"/>
              </w:rPr>
            </w:pPr>
            <w:r w:rsidRPr="002676C9">
              <w:rPr>
                <w:rFonts w:eastAsia="Calibri" w:cstheme="minorHAnsi"/>
                <w:b/>
                <w:szCs w:val="24"/>
                <w:lang w:val="en-CA"/>
              </w:rPr>
              <w:t>p-value</w:t>
            </w:r>
          </w:p>
        </w:tc>
        <w:tc>
          <w:tcPr>
            <w:tcW w:w="667" w:type="pct"/>
            <w:tcBorders>
              <w:bottom w:val="single" w:sz="4" w:space="0" w:color="auto"/>
            </w:tcBorders>
            <w:vAlign w:val="center"/>
          </w:tcPr>
          <w:p w14:paraId="189C2C26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jc w:val="center"/>
              <w:rPr>
                <w:rFonts w:eastAsia="Calibri" w:cstheme="minorHAnsi"/>
                <w:b/>
                <w:szCs w:val="24"/>
                <w:lang w:val="en-CA"/>
              </w:rPr>
            </w:pPr>
            <w:r w:rsidRPr="002676C9">
              <w:rPr>
                <w:rFonts w:eastAsia="Calibri" w:cstheme="minorHAnsi"/>
                <w:b/>
                <w:szCs w:val="24"/>
                <w:lang w:val="en-CA"/>
              </w:rPr>
              <w:t>Effect</w:t>
            </w:r>
          </w:p>
          <w:p w14:paraId="3A5674D6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jc w:val="center"/>
              <w:rPr>
                <w:rFonts w:eastAsia="Calibri" w:cstheme="minorHAnsi"/>
                <w:b/>
                <w:szCs w:val="24"/>
                <w:lang w:val="en-CA"/>
              </w:rPr>
            </w:pPr>
            <w:r w:rsidRPr="002676C9">
              <w:rPr>
                <w:rFonts w:eastAsia="Calibri" w:cstheme="minorHAnsi"/>
                <w:b/>
                <w:szCs w:val="24"/>
                <w:lang w:val="en-CA"/>
              </w:rPr>
              <w:t>size</w:t>
            </w:r>
          </w:p>
        </w:tc>
      </w:tr>
      <w:tr w:rsidR="00F81A44" w:rsidRPr="002676C9" w14:paraId="7E06AD3D" w14:textId="77777777" w:rsidTr="00A31EF7">
        <w:trPr>
          <w:gridAfter w:val="1"/>
          <w:wAfter w:w="427" w:type="pct"/>
          <w:trHeight w:val="259"/>
        </w:trPr>
        <w:tc>
          <w:tcPr>
            <w:tcW w:w="1766" w:type="pct"/>
            <w:tcBorders>
              <w:top w:val="single" w:sz="4" w:space="0" w:color="auto"/>
            </w:tcBorders>
            <w:hideMark/>
          </w:tcPr>
          <w:p w14:paraId="53FB0BDE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Age (years)</w:t>
            </w:r>
          </w:p>
        </w:tc>
        <w:tc>
          <w:tcPr>
            <w:tcW w:w="837" w:type="pct"/>
            <w:tcBorders>
              <w:top w:val="single" w:sz="4" w:space="0" w:color="auto"/>
            </w:tcBorders>
          </w:tcPr>
          <w:p w14:paraId="610326ED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64.1 ± 10.9</w:t>
            </w:r>
          </w:p>
        </w:tc>
        <w:tc>
          <w:tcPr>
            <w:tcW w:w="838" w:type="pct"/>
            <w:tcBorders>
              <w:top w:val="single" w:sz="4" w:space="0" w:color="auto"/>
            </w:tcBorders>
          </w:tcPr>
          <w:p w14:paraId="50F945C9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67.0 ± 7.3</w:t>
            </w:r>
          </w:p>
        </w:tc>
        <w:tc>
          <w:tcPr>
            <w:tcW w:w="465" w:type="pct"/>
            <w:tcBorders>
              <w:top w:val="single" w:sz="4" w:space="0" w:color="auto"/>
            </w:tcBorders>
          </w:tcPr>
          <w:p w14:paraId="05F71B3F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0.067</w:t>
            </w:r>
          </w:p>
        </w:tc>
        <w:tc>
          <w:tcPr>
            <w:tcW w:w="667" w:type="pct"/>
            <w:tcBorders>
              <w:top w:val="single" w:sz="4" w:space="0" w:color="auto"/>
            </w:tcBorders>
          </w:tcPr>
          <w:p w14:paraId="73DCF096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0.785</w:t>
            </w:r>
          </w:p>
        </w:tc>
      </w:tr>
      <w:tr w:rsidR="00F81A44" w:rsidRPr="002676C9" w14:paraId="136CF329" w14:textId="77777777" w:rsidTr="00A31EF7">
        <w:trPr>
          <w:gridAfter w:val="1"/>
          <w:wAfter w:w="427" w:type="pct"/>
          <w:trHeight w:val="259"/>
        </w:trPr>
        <w:tc>
          <w:tcPr>
            <w:tcW w:w="1766" w:type="pct"/>
          </w:tcPr>
          <w:p w14:paraId="6130FC03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FEV</w:t>
            </w:r>
            <w:r w:rsidRPr="002676C9">
              <w:rPr>
                <w:rFonts w:eastAsia="Calibri" w:cstheme="minorHAnsi"/>
                <w:szCs w:val="24"/>
                <w:vertAlign w:val="subscript"/>
                <w:lang w:val="en-CA"/>
              </w:rPr>
              <w:t>1</w:t>
            </w:r>
            <w:r w:rsidRPr="002676C9">
              <w:rPr>
                <w:rFonts w:eastAsia="Calibri" w:cstheme="minorHAnsi"/>
                <w:szCs w:val="24"/>
                <w:lang w:val="en-CA"/>
              </w:rPr>
              <w:t>% pred</w:t>
            </w:r>
          </w:p>
        </w:tc>
        <w:tc>
          <w:tcPr>
            <w:tcW w:w="837" w:type="pct"/>
          </w:tcPr>
          <w:p w14:paraId="2F40ECDC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51.7 ± 24.6</w:t>
            </w:r>
          </w:p>
        </w:tc>
        <w:tc>
          <w:tcPr>
            <w:tcW w:w="838" w:type="pct"/>
          </w:tcPr>
          <w:p w14:paraId="68CB91BB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47.6 ± 17.4</w:t>
            </w:r>
          </w:p>
        </w:tc>
        <w:tc>
          <w:tcPr>
            <w:tcW w:w="465" w:type="pct"/>
          </w:tcPr>
          <w:p w14:paraId="64A29CA8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0.469</w:t>
            </w:r>
          </w:p>
        </w:tc>
        <w:tc>
          <w:tcPr>
            <w:tcW w:w="667" w:type="pct"/>
          </w:tcPr>
          <w:p w14:paraId="4D60BE2F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0.219</w:t>
            </w:r>
          </w:p>
        </w:tc>
      </w:tr>
      <w:tr w:rsidR="00F81A44" w:rsidRPr="002676C9" w14:paraId="76D0AA16" w14:textId="77777777" w:rsidTr="00A31EF7">
        <w:trPr>
          <w:gridAfter w:val="1"/>
          <w:wAfter w:w="427" w:type="pct"/>
          <w:trHeight w:val="249"/>
        </w:trPr>
        <w:tc>
          <w:tcPr>
            <w:tcW w:w="1766" w:type="pct"/>
          </w:tcPr>
          <w:p w14:paraId="55B91674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BMI, mean ± SD</w:t>
            </w:r>
          </w:p>
        </w:tc>
        <w:tc>
          <w:tcPr>
            <w:tcW w:w="837" w:type="pct"/>
          </w:tcPr>
          <w:p w14:paraId="389F4093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26.8 ± 4.5</w:t>
            </w:r>
          </w:p>
        </w:tc>
        <w:tc>
          <w:tcPr>
            <w:tcW w:w="838" w:type="pct"/>
          </w:tcPr>
          <w:p w14:paraId="507D1879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 xml:space="preserve">25.6 ± 4.9 </w:t>
            </w:r>
          </w:p>
        </w:tc>
        <w:tc>
          <w:tcPr>
            <w:tcW w:w="465" w:type="pct"/>
          </w:tcPr>
          <w:p w14:paraId="6A20C853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0.480</w:t>
            </w:r>
          </w:p>
        </w:tc>
        <w:tc>
          <w:tcPr>
            <w:tcW w:w="667" w:type="pct"/>
          </w:tcPr>
          <w:p w14:paraId="06B2075A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0.255</w:t>
            </w:r>
          </w:p>
        </w:tc>
      </w:tr>
      <w:tr w:rsidR="00F81A44" w:rsidRPr="002676C9" w14:paraId="6EC3D19D" w14:textId="77777777" w:rsidTr="00A31EF7">
        <w:trPr>
          <w:gridAfter w:val="1"/>
          <w:wAfter w:w="427" w:type="pct"/>
          <w:trHeight w:val="798"/>
        </w:trPr>
        <w:tc>
          <w:tcPr>
            <w:tcW w:w="1766" w:type="pct"/>
            <w:hideMark/>
          </w:tcPr>
          <w:p w14:paraId="3E19F625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Sex, n (%)</w:t>
            </w:r>
          </w:p>
          <w:p w14:paraId="0504AF81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Female</w:t>
            </w:r>
          </w:p>
          <w:p w14:paraId="1FCD94F9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Male</w:t>
            </w:r>
          </w:p>
        </w:tc>
        <w:tc>
          <w:tcPr>
            <w:tcW w:w="837" w:type="pct"/>
          </w:tcPr>
          <w:p w14:paraId="2CD8D546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</w:p>
          <w:p w14:paraId="157A967B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3 (20)</w:t>
            </w:r>
          </w:p>
          <w:p w14:paraId="1AEB9B11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12 (80)</w:t>
            </w:r>
          </w:p>
        </w:tc>
        <w:tc>
          <w:tcPr>
            <w:tcW w:w="838" w:type="pct"/>
          </w:tcPr>
          <w:p w14:paraId="5BA89F5C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</w:p>
          <w:p w14:paraId="6EF6717F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13 (30)</w:t>
            </w:r>
          </w:p>
          <w:p w14:paraId="7F6D169C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31 (70)</w:t>
            </w:r>
          </w:p>
        </w:tc>
        <w:tc>
          <w:tcPr>
            <w:tcW w:w="465" w:type="pct"/>
          </w:tcPr>
          <w:p w14:paraId="17095A15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0.771</w:t>
            </w:r>
          </w:p>
        </w:tc>
        <w:tc>
          <w:tcPr>
            <w:tcW w:w="667" w:type="pct"/>
          </w:tcPr>
          <w:p w14:paraId="5CD19166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0.094</w:t>
            </w:r>
          </w:p>
        </w:tc>
      </w:tr>
      <w:tr w:rsidR="00F81A44" w:rsidRPr="002676C9" w14:paraId="355EDF4C" w14:textId="77777777" w:rsidTr="00A31EF7">
        <w:trPr>
          <w:gridAfter w:val="1"/>
          <w:wAfter w:w="427" w:type="pct"/>
          <w:trHeight w:val="1548"/>
        </w:trPr>
        <w:tc>
          <w:tcPr>
            <w:tcW w:w="1766" w:type="pct"/>
            <w:hideMark/>
          </w:tcPr>
          <w:p w14:paraId="694D72E3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Education Level, n (%)</w:t>
            </w:r>
          </w:p>
          <w:p w14:paraId="5B3D5C3C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Primary</w:t>
            </w:r>
          </w:p>
          <w:p w14:paraId="5C08479B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Secondary</w:t>
            </w:r>
          </w:p>
          <w:p w14:paraId="44AFEF08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Undergraduate</w:t>
            </w:r>
          </w:p>
          <w:p w14:paraId="2C71EB10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Graduate</w:t>
            </w:r>
          </w:p>
        </w:tc>
        <w:tc>
          <w:tcPr>
            <w:tcW w:w="837" w:type="pct"/>
          </w:tcPr>
          <w:p w14:paraId="29538088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</w:p>
          <w:p w14:paraId="0376B255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9 (59.9)</w:t>
            </w:r>
          </w:p>
          <w:p w14:paraId="7BA420F2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2 (13.3)</w:t>
            </w:r>
          </w:p>
          <w:p w14:paraId="6290DB59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 (6.7)</w:t>
            </w:r>
          </w:p>
          <w:p w14:paraId="6A3BD3D9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3 (20)</w:t>
            </w:r>
          </w:p>
        </w:tc>
        <w:tc>
          <w:tcPr>
            <w:tcW w:w="838" w:type="pct"/>
          </w:tcPr>
          <w:p w14:paraId="143B28F7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</w:p>
          <w:p w14:paraId="3C9F4C3F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30 (68.2)</w:t>
            </w:r>
          </w:p>
          <w:p w14:paraId="463CCF6C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9 (20.5)</w:t>
            </w:r>
          </w:p>
          <w:p w14:paraId="25EE4777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 (2.3)</w:t>
            </w:r>
          </w:p>
          <w:p w14:paraId="413862EB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4 (9.1)</w:t>
            </w:r>
          </w:p>
        </w:tc>
        <w:tc>
          <w:tcPr>
            <w:tcW w:w="465" w:type="pct"/>
          </w:tcPr>
          <w:p w14:paraId="2B379E2D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0.117</w:t>
            </w:r>
          </w:p>
        </w:tc>
        <w:tc>
          <w:tcPr>
            <w:tcW w:w="667" w:type="pct"/>
          </w:tcPr>
          <w:p w14:paraId="0FBBDECC" w14:textId="77777777" w:rsidR="00F81A44" w:rsidRPr="002676C9" w:rsidRDefault="00F81A44" w:rsidP="00A31EF7">
            <w:pPr>
              <w:tabs>
                <w:tab w:val="left" w:pos="720"/>
              </w:tabs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</w:t>
            </w:r>
            <w:r>
              <w:rPr>
                <w:rFonts w:eastAsia="Calibri" w:cstheme="minorHAnsi"/>
                <w:szCs w:val="24"/>
                <w:lang w:val="en-CA"/>
              </w:rPr>
              <w:t>863</w:t>
            </w:r>
            <w:r w:rsidRPr="002676C9">
              <w:rPr>
                <w:rFonts w:eastAsia="Calibri" w:cstheme="minorHAnsi"/>
                <w:szCs w:val="24"/>
                <w:lang w:val="en-CA"/>
              </w:rPr>
              <w:t xml:space="preserve"> </w:t>
            </w:r>
          </w:p>
        </w:tc>
      </w:tr>
      <w:tr w:rsidR="00F81A44" w:rsidRPr="002676C9" w14:paraId="4500E350" w14:textId="77777777" w:rsidTr="00A31EF7">
        <w:trPr>
          <w:gridAfter w:val="1"/>
          <w:wAfter w:w="427" w:type="pct"/>
          <w:trHeight w:val="1288"/>
        </w:trPr>
        <w:tc>
          <w:tcPr>
            <w:tcW w:w="1766" w:type="pct"/>
            <w:hideMark/>
          </w:tcPr>
          <w:p w14:paraId="13A94060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GOLD Classification, n (%)</w:t>
            </w:r>
          </w:p>
          <w:p w14:paraId="5F176D94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 xml:space="preserve">GOLD 1 </w:t>
            </w:r>
          </w:p>
          <w:p w14:paraId="20D3A447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 xml:space="preserve">GOLD 2 </w:t>
            </w:r>
          </w:p>
          <w:p w14:paraId="725205A4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 xml:space="preserve">GOLD 3 </w:t>
            </w:r>
          </w:p>
          <w:p w14:paraId="4FAF5A37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GOLD 4</w:t>
            </w:r>
          </w:p>
        </w:tc>
        <w:tc>
          <w:tcPr>
            <w:tcW w:w="837" w:type="pct"/>
          </w:tcPr>
          <w:p w14:paraId="1524D0B7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</w:p>
          <w:p w14:paraId="4067C310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 (6.7)</w:t>
            </w:r>
          </w:p>
          <w:p w14:paraId="67B31AB2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6 (40)</w:t>
            </w:r>
          </w:p>
          <w:p w14:paraId="5D140F5B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6 (40)</w:t>
            </w:r>
          </w:p>
          <w:p w14:paraId="659DF717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2 (13.3)</w:t>
            </w:r>
          </w:p>
        </w:tc>
        <w:tc>
          <w:tcPr>
            <w:tcW w:w="838" w:type="pct"/>
          </w:tcPr>
          <w:p w14:paraId="781D0FCF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</w:p>
          <w:p w14:paraId="0DF46BF8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 (2.3)</w:t>
            </w:r>
          </w:p>
          <w:p w14:paraId="74DEAEA1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18 (41.9)</w:t>
            </w:r>
          </w:p>
          <w:p w14:paraId="1DDE56C5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18 (41.9)</w:t>
            </w:r>
          </w:p>
          <w:p w14:paraId="75B375D7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6 (14)</w:t>
            </w:r>
          </w:p>
        </w:tc>
        <w:tc>
          <w:tcPr>
            <w:tcW w:w="465" w:type="pct"/>
          </w:tcPr>
          <w:p w14:paraId="00BCB4BE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0.890</w:t>
            </w:r>
          </w:p>
        </w:tc>
        <w:tc>
          <w:tcPr>
            <w:tcW w:w="667" w:type="pct"/>
          </w:tcPr>
          <w:p w14:paraId="626E8568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0.1</w:t>
            </w:r>
            <w:r>
              <w:rPr>
                <w:rFonts w:eastAsia="Calibri" w:cstheme="minorHAnsi"/>
                <w:szCs w:val="24"/>
                <w:lang w:val="en-CA"/>
              </w:rPr>
              <w:t>80</w:t>
            </w:r>
          </w:p>
        </w:tc>
      </w:tr>
      <w:tr w:rsidR="00F81A44" w:rsidRPr="002676C9" w14:paraId="211E870D" w14:textId="77777777" w:rsidTr="00A31EF7">
        <w:trPr>
          <w:gridAfter w:val="1"/>
          <w:wAfter w:w="427" w:type="pct"/>
          <w:trHeight w:val="1288"/>
        </w:trPr>
        <w:tc>
          <w:tcPr>
            <w:tcW w:w="1766" w:type="pct"/>
          </w:tcPr>
          <w:p w14:paraId="4E1D5505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 xml:space="preserve">GOLD </w:t>
            </w:r>
            <w:r>
              <w:rPr>
                <w:rFonts w:eastAsia="Calibri" w:cstheme="minorHAnsi"/>
                <w:szCs w:val="24"/>
                <w:lang w:val="en-CA"/>
              </w:rPr>
              <w:t>ABCD Tool</w:t>
            </w:r>
            <w:r w:rsidRPr="002676C9">
              <w:rPr>
                <w:rFonts w:eastAsia="Calibri" w:cstheme="minorHAnsi"/>
                <w:szCs w:val="24"/>
                <w:lang w:val="en-CA"/>
              </w:rPr>
              <w:t>, n (%)</w:t>
            </w:r>
          </w:p>
          <w:p w14:paraId="56537C4E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 xml:space="preserve">GOLD A </w:t>
            </w:r>
          </w:p>
          <w:p w14:paraId="5BD48DDB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 xml:space="preserve">GOLD B </w:t>
            </w:r>
          </w:p>
          <w:p w14:paraId="0452FC61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 xml:space="preserve">GOLD C </w:t>
            </w:r>
          </w:p>
          <w:p w14:paraId="7EA8C557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GOLD D</w:t>
            </w:r>
          </w:p>
        </w:tc>
        <w:tc>
          <w:tcPr>
            <w:tcW w:w="837" w:type="pct"/>
          </w:tcPr>
          <w:p w14:paraId="2BA78BF9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</w:p>
          <w:p w14:paraId="55B1A28D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6 (46.2)</w:t>
            </w:r>
          </w:p>
          <w:p w14:paraId="1AB5E5EC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3 (23.1)</w:t>
            </w:r>
          </w:p>
          <w:p w14:paraId="4F425B63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2 (15.4)</w:t>
            </w:r>
          </w:p>
          <w:p w14:paraId="3FB8B7D6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2 (15.4)</w:t>
            </w:r>
          </w:p>
        </w:tc>
        <w:tc>
          <w:tcPr>
            <w:tcW w:w="838" w:type="pct"/>
          </w:tcPr>
          <w:p w14:paraId="2C716289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</w:p>
          <w:p w14:paraId="14DDFACA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22 (52.4)</w:t>
            </w:r>
          </w:p>
          <w:p w14:paraId="22EAC2C5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5 (11.9)</w:t>
            </w:r>
          </w:p>
          <w:p w14:paraId="233EB990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6 (14.3)</w:t>
            </w:r>
          </w:p>
          <w:p w14:paraId="3861936B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9 (21.4)</w:t>
            </w:r>
          </w:p>
        </w:tc>
        <w:tc>
          <w:tcPr>
            <w:tcW w:w="465" w:type="pct"/>
          </w:tcPr>
          <w:p w14:paraId="12613C00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0.773</w:t>
            </w:r>
          </w:p>
          <w:p w14:paraId="37479475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</w:p>
        </w:tc>
        <w:tc>
          <w:tcPr>
            <w:tcW w:w="667" w:type="pct"/>
          </w:tcPr>
          <w:p w14:paraId="501718C8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</w:t>
            </w:r>
            <w:r>
              <w:rPr>
                <w:rFonts w:eastAsia="Calibri" w:cstheme="minorHAnsi"/>
                <w:szCs w:val="24"/>
                <w:lang w:val="en-CA"/>
              </w:rPr>
              <w:t>247</w:t>
            </w:r>
          </w:p>
        </w:tc>
      </w:tr>
      <w:tr w:rsidR="00F81A44" w:rsidRPr="002676C9" w14:paraId="03812824" w14:textId="77777777" w:rsidTr="00A31EF7">
        <w:trPr>
          <w:gridAfter w:val="1"/>
          <w:wAfter w:w="427" w:type="pct"/>
          <w:trHeight w:val="1288"/>
        </w:trPr>
        <w:tc>
          <w:tcPr>
            <w:tcW w:w="1766" w:type="pct"/>
          </w:tcPr>
          <w:p w14:paraId="2B2FC1C2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CCI, n (%)</w:t>
            </w:r>
          </w:p>
          <w:p w14:paraId="6229069E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Mild</w:t>
            </w:r>
          </w:p>
          <w:p w14:paraId="5AEFBEC1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ind w:left="360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Moderate</w:t>
            </w:r>
          </w:p>
          <w:p w14:paraId="3A75C669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 xml:space="preserve">     </w:t>
            </w:r>
            <w:r>
              <w:rPr>
                <w:rFonts w:eastAsia="Calibri" w:cstheme="minorHAnsi"/>
                <w:szCs w:val="24"/>
                <w:lang w:val="en-CA"/>
              </w:rPr>
              <w:t xml:space="preserve"> </w:t>
            </w:r>
            <w:r w:rsidRPr="002676C9">
              <w:rPr>
                <w:rFonts w:eastAsia="Calibri" w:cstheme="minorHAnsi"/>
                <w:szCs w:val="24"/>
                <w:lang w:val="en-CA"/>
              </w:rPr>
              <w:t>Severe</w:t>
            </w:r>
          </w:p>
        </w:tc>
        <w:tc>
          <w:tcPr>
            <w:tcW w:w="837" w:type="pct"/>
          </w:tcPr>
          <w:p w14:paraId="53496AE2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</w:p>
          <w:p w14:paraId="4296378B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>
              <w:rPr>
                <w:rFonts w:eastAsia="Calibri" w:cstheme="minorHAnsi"/>
                <w:szCs w:val="24"/>
                <w:lang w:val="en-CA"/>
              </w:rPr>
              <w:t>3</w:t>
            </w:r>
            <w:r w:rsidRPr="002676C9">
              <w:rPr>
                <w:rFonts w:eastAsia="Calibri" w:cstheme="minorHAnsi"/>
                <w:szCs w:val="24"/>
                <w:lang w:val="en-CA"/>
              </w:rPr>
              <w:t xml:space="preserve"> (</w:t>
            </w:r>
            <w:r>
              <w:rPr>
                <w:rFonts w:eastAsia="Calibri" w:cstheme="minorHAnsi"/>
                <w:szCs w:val="24"/>
                <w:lang w:val="en-CA"/>
              </w:rPr>
              <w:t>20.0</w:t>
            </w:r>
            <w:r w:rsidRPr="002676C9">
              <w:rPr>
                <w:rFonts w:eastAsia="Calibri" w:cstheme="minorHAnsi"/>
                <w:szCs w:val="24"/>
                <w:lang w:val="en-CA"/>
              </w:rPr>
              <w:t>)</w:t>
            </w:r>
          </w:p>
          <w:p w14:paraId="17DDA85D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7 (46.7)</w:t>
            </w:r>
          </w:p>
          <w:p w14:paraId="2D90BB99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>
              <w:rPr>
                <w:rFonts w:eastAsia="Calibri" w:cstheme="minorHAnsi"/>
                <w:szCs w:val="24"/>
                <w:lang w:val="en-CA"/>
              </w:rPr>
              <w:t>5</w:t>
            </w:r>
            <w:r w:rsidRPr="002676C9">
              <w:rPr>
                <w:rFonts w:eastAsia="Calibri" w:cstheme="minorHAnsi"/>
                <w:szCs w:val="24"/>
                <w:lang w:val="en-CA"/>
              </w:rPr>
              <w:t xml:space="preserve"> (</w:t>
            </w:r>
            <w:r>
              <w:rPr>
                <w:rFonts w:eastAsia="Calibri" w:cstheme="minorHAnsi"/>
                <w:szCs w:val="24"/>
                <w:lang w:val="en-CA"/>
              </w:rPr>
              <w:t>33</w:t>
            </w:r>
            <w:r w:rsidRPr="002676C9">
              <w:rPr>
                <w:rFonts w:eastAsia="Calibri" w:cstheme="minorHAnsi"/>
                <w:szCs w:val="24"/>
                <w:lang w:val="en-CA"/>
              </w:rPr>
              <w:t>.</w:t>
            </w:r>
            <w:r>
              <w:rPr>
                <w:rFonts w:eastAsia="Calibri" w:cstheme="minorHAnsi"/>
                <w:szCs w:val="24"/>
                <w:lang w:val="en-CA"/>
              </w:rPr>
              <w:t>3</w:t>
            </w:r>
            <w:r w:rsidRPr="002676C9">
              <w:rPr>
                <w:rFonts w:eastAsia="Calibri" w:cstheme="minorHAnsi"/>
                <w:szCs w:val="24"/>
                <w:lang w:val="en-CA"/>
              </w:rPr>
              <w:t>)</w:t>
            </w:r>
          </w:p>
        </w:tc>
        <w:tc>
          <w:tcPr>
            <w:tcW w:w="838" w:type="pct"/>
          </w:tcPr>
          <w:p w14:paraId="24799ED2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</w:p>
          <w:p w14:paraId="68CEA7A4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>
              <w:rPr>
                <w:rFonts w:eastAsia="Calibri" w:cstheme="minorHAnsi"/>
                <w:szCs w:val="24"/>
                <w:lang w:val="en-CA"/>
              </w:rPr>
              <w:t>7</w:t>
            </w:r>
            <w:r w:rsidRPr="002676C9">
              <w:rPr>
                <w:rFonts w:eastAsia="Calibri" w:cstheme="minorHAnsi"/>
                <w:szCs w:val="24"/>
                <w:lang w:val="en-CA"/>
              </w:rPr>
              <w:t xml:space="preserve"> (1</w:t>
            </w:r>
            <w:r>
              <w:rPr>
                <w:rFonts w:eastAsia="Calibri" w:cstheme="minorHAnsi"/>
                <w:szCs w:val="24"/>
                <w:lang w:val="en-CA"/>
              </w:rPr>
              <w:t>6</w:t>
            </w:r>
            <w:r w:rsidRPr="002676C9">
              <w:rPr>
                <w:rFonts w:eastAsia="Calibri" w:cstheme="minorHAnsi"/>
                <w:szCs w:val="24"/>
                <w:lang w:val="en-CA"/>
              </w:rPr>
              <w:t>.</w:t>
            </w:r>
            <w:r>
              <w:rPr>
                <w:rFonts w:eastAsia="Calibri" w:cstheme="minorHAnsi"/>
                <w:szCs w:val="24"/>
                <w:lang w:val="en-CA"/>
              </w:rPr>
              <w:t>3</w:t>
            </w:r>
            <w:r w:rsidRPr="002676C9">
              <w:rPr>
                <w:rFonts w:eastAsia="Calibri" w:cstheme="minorHAnsi"/>
                <w:szCs w:val="24"/>
                <w:lang w:val="en-CA"/>
              </w:rPr>
              <w:t>)</w:t>
            </w:r>
          </w:p>
          <w:p w14:paraId="5B02381C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28 (6</w:t>
            </w:r>
            <w:r>
              <w:rPr>
                <w:rFonts w:eastAsia="Calibri" w:cstheme="minorHAnsi"/>
                <w:szCs w:val="24"/>
                <w:lang w:val="en-CA"/>
              </w:rPr>
              <w:t>5</w:t>
            </w:r>
            <w:r w:rsidRPr="002676C9">
              <w:rPr>
                <w:rFonts w:eastAsia="Calibri" w:cstheme="minorHAnsi"/>
                <w:szCs w:val="24"/>
                <w:lang w:val="en-CA"/>
              </w:rPr>
              <w:t>.1)</w:t>
            </w:r>
          </w:p>
          <w:p w14:paraId="7F2F7BD6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>
              <w:rPr>
                <w:rFonts w:eastAsia="Calibri" w:cstheme="minorHAnsi"/>
                <w:szCs w:val="24"/>
                <w:lang w:val="en-CA"/>
              </w:rPr>
              <w:t>8</w:t>
            </w:r>
            <w:r w:rsidRPr="002676C9">
              <w:rPr>
                <w:rFonts w:eastAsia="Calibri" w:cstheme="minorHAnsi"/>
                <w:szCs w:val="24"/>
                <w:lang w:val="en-CA"/>
              </w:rPr>
              <w:t xml:space="preserve"> (1</w:t>
            </w:r>
            <w:r>
              <w:rPr>
                <w:rFonts w:eastAsia="Calibri" w:cstheme="minorHAnsi"/>
                <w:szCs w:val="24"/>
                <w:lang w:val="en-CA"/>
              </w:rPr>
              <w:t>8</w:t>
            </w:r>
            <w:r w:rsidRPr="002676C9">
              <w:rPr>
                <w:rFonts w:eastAsia="Calibri" w:cstheme="minorHAnsi"/>
                <w:szCs w:val="24"/>
                <w:lang w:val="en-CA"/>
              </w:rPr>
              <w:t>.</w:t>
            </w:r>
            <w:r>
              <w:rPr>
                <w:rFonts w:eastAsia="Calibri" w:cstheme="minorHAnsi"/>
                <w:szCs w:val="24"/>
                <w:lang w:val="en-CA"/>
              </w:rPr>
              <w:t>6</w:t>
            </w:r>
            <w:r w:rsidRPr="002676C9">
              <w:rPr>
                <w:rFonts w:eastAsia="Calibri" w:cstheme="minorHAnsi"/>
                <w:szCs w:val="24"/>
                <w:lang w:val="en-CA"/>
              </w:rPr>
              <w:t>)</w:t>
            </w:r>
          </w:p>
        </w:tc>
        <w:tc>
          <w:tcPr>
            <w:tcW w:w="465" w:type="pct"/>
          </w:tcPr>
          <w:p w14:paraId="5BAEAFA2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</w:t>
            </w:r>
            <w:r>
              <w:rPr>
                <w:rFonts w:eastAsia="Calibri" w:cstheme="minorHAnsi"/>
                <w:szCs w:val="24"/>
                <w:lang w:val="en-CA"/>
              </w:rPr>
              <w:t>408</w:t>
            </w:r>
          </w:p>
        </w:tc>
        <w:tc>
          <w:tcPr>
            <w:tcW w:w="667" w:type="pct"/>
          </w:tcPr>
          <w:p w14:paraId="5794D376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</w:t>
            </w:r>
            <w:r>
              <w:rPr>
                <w:rFonts w:eastAsia="Calibri" w:cstheme="minorHAnsi"/>
                <w:szCs w:val="24"/>
                <w:lang w:val="en-CA"/>
              </w:rPr>
              <w:t>249</w:t>
            </w:r>
          </w:p>
        </w:tc>
      </w:tr>
      <w:tr w:rsidR="00F81A44" w:rsidRPr="002676C9" w14:paraId="700CF152" w14:textId="77777777" w:rsidTr="00A31EF7">
        <w:trPr>
          <w:gridAfter w:val="1"/>
          <w:wAfter w:w="427" w:type="pct"/>
          <w:trHeight w:val="276"/>
        </w:trPr>
        <w:tc>
          <w:tcPr>
            <w:tcW w:w="1766" w:type="pct"/>
          </w:tcPr>
          <w:p w14:paraId="0CEDB17E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CAT Total Score</w:t>
            </w:r>
          </w:p>
        </w:tc>
        <w:tc>
          <w:tcPr>
            <w:tcW w:w="837" w:type="pct"/>
          </w:tcPr>
          <w:p w14:paraId="15BEDC08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13.46 ± 7.7</w:t>
            </w:r>
          </w:p>
        </w:tc>
        <w:tc>
          <w:tcPr>
            <w:tcW w:w="838" w:type="pct"/>
          </w:tcPr>
          <w:p w14:paraId="560BEDA8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11.8 ± 8.4</w:t>
            </w:r>
          </w:p>
        </w:tc>
        <w:tc>
          <w:tcPr>
            <w:tcW w:w="465" w:type="pct"/>
          </w:tcPr>
          <w:p w14:paraId="22A91C33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0.232</w:t>
            </w:r>
          </w:p>
        </w:tc>
        <w:tc>
          <w:tcPr>
            <w:tcW w:w="667" w:type="pct"/>
          </w:tcPr>
          <w:p w14:paraId="4CABA605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0.127</w:t>
            </w:r>
          </w:p>
        </w:tc>
      </w:tr>
      <w:tr w:rsidR="00F81A44" w:rsidRPr="002676C9" w14:paraId="5FABD2F2" w14:textId="77777777" w:rsidTr="00A31EF7">
        <w:trPr>
          <w:gridAfter w:val="1"/>
          <w:wAfter w:w="427" w:type="pct"/>
          <w:trHeight w:val="251"/>
        </w:trPr>
        <w:tc>
          <w:tcPr>
            <w:tcW w:w="1766" w:type="pct"/>
          </w:tcPr>
          <w:p w14:paraId="3B92B905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CIS20-P Total</w:t>
            </w:r>
          </w:p>
        </w:tc>
        <w:tc>
          <w:tcPr>
            <w:tcW w:w="837" w:type="pct"/>
          </w:tcPr>
          <w:p w14:paraId="06D0D3C1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59.6 ± 21.7</w:t>
            </w:r>
          </w:p>
        </w:tc>
        <w:tc>
          <w:tcPr>
            <w:tcW w:w="838" w:type="pct"/>
          </w:tcPr>
          <w:p w14:paraId="14584BE9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62.4 ± 24.2</w:t>
            </w:r>
          </w:p>
        </w:tc>
        <w:tc>
          <w:tcPr>
            <w:tcW w:w="465" w:type="pct"/>
          </w:tcPr>
          <w:p w14:paraId="1A64F759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0.107</w:t>
            </w:r>
          </w:p>
        </w:tc>
        <w:tc>
          <w:tcPr>
            <w:tcW w:w="667" w:type="pct"/>
          </w:tcPr>
          <w:p w14:paraId="2E71D2AC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0.176</w:t>
            </w:r>
          </w:p>
        </w:tc>
      </w:tr>
      <w:tr w:rsidR="00F81A44" w:rsidRPr="002676C9" w14:paraId="39BF4335" w14:textId="77777777" w:rsidTr="00A31EF7">
        <w:trPr>
          <w:trHeight w:val="356"/>
        </w:trPr>
        <w:tc>
          <w:tcPr>
            <w:tcW w:w="1766" w:type="pct"/>
            <w:tcBorders>
              <w:bottom w:val="single" w:sz="4" w:space="0" w:color="auto"/>
            </w:tcBorders>
          </w:tcPr>
          <w:p w14:paraId="5DC86C2C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proofErr w:type="spellStart"/>
            <w:r w:rsidRPr="002676C9">
              <w:rPr>
                <w:rFonts w:eastAsia="Calibri" w:cstheme="minorHAnsi"/>
                <w:szCs w:val="24"/>
                <w:lang w:val="en-CA"/>
              </w:rPr>
              <w:t>mMRC</w:t>
            </w:r>
            <w:proofErr w:type="spellEnd"/>
            <w:r w:rsidRPr="002676C9">
              <w:rPr>
                <w:rFonts w:eastAsia="Calibri" w:cstheme="minorHAnsi"/>
                <w:szCs w:val="24"/>
                <w:lang w:val="en-CA"/>
              </w:rPr>
              <w:t xml:space="preserve"> (median [Q1; Q3])</w:t>
            </w:r>
          </w:p>
        </w:tc>
        <w:tc>
          <w:tcPr>
            <w:tcW w:w="837" w:type="pct"/>
            <w:tcBorders>
              <w:bottom w:val="single" w:sz="4" w:space="0" w:color="auto"/>
            </w:tcBorders>
          </w:tcPr>
          <w:p w14:paraId="6CEAC127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 [1; 2]</w:t>
            </w:r>
          </w:p>
        </w:tc>
        <w:tc>
          <w:tcPr>
            <w:tcW w:w="838" w:type="pct"/>
            <w:tcBorders>
              <w:bottom w:val="single" w:sz="4" w:space="0" w:color="auto"/>
            </w:tcBorders>
          </w:tcPr>
          <w:p w14:paraId="0500E7F6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1 [1; 2]</w:t>
            </w:r>
          </w:p>
        </w:tc>
        <w:tc>
          <w:tcPr>
            <w:tcW w:w="465" w:type="pct"/>
            <w:tcBorders>
              <w:bottom w:val="single" w:sz="4" w:space="0" w:color="auto"/>
            </w:tcBorders>
          </w:tcPr>
          <w:p w14:paraId="0ECF8656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0.240</w:t>
            </w:r>
          </w:p>
        </w:tc>
        <w:tc>
          <w:tcPr>
            <w:tcW w:w="667" w:type="pct"/>
            <w:tcBorders>
              <w:bottom w:val="single" w:sz="4" w:space="0" w:color="auto"/>
            </w:tcBorders>
          </w:tcPr>
          <w:p w14:paraId="4A614D09" w14:textId="77777777" w:rsidR="00F81A44" w:rsidRPr="002676C9" w:rsidRDefault="00F81A44" w:rsidP="00A31EF7">
            <w:pPr>
              <w:autoSpaceDE w:val="0"/>
              <w:autoSpaceDN w:val="0"/>
              <w:adjustRightInd w:val="0"/>
              <w:spacing w:before="0" w:after="0" w:line="276" w:lineRule="auto"/>
              <w:rPr>
                <w:rFonts w:eastAsia="Calibri" w:cstheme="minorHAnsi"/>
                <w:szCs w:val="24"/>
                <w:lang w:val="en-CA"/>
              </w:rPr>
            </w:pPr>
            <w:r w:rsidRPr="002676C9">
              <w:rPr>
                <w:rFonts w:eastAsia="Calibri" w:cstheme="minorHAnsi"/>
                <w:szCs w:val="24"/>
                <w:lang w:val="en-CA"/>
              </w:rPr>
              <w:t>0.305</w:t>
            </w:r>
          </w:p>
        </w:tc>
        <w:tc>
          <w:tcPr>
            <w:tcW w:w="427" w:type="pct"/>
          </w:tcPr>
          <w:p w14:paraId="11D52A2A" w14:textId="77777777" w:rsidR="00F81A44" w:rsidRPr="002676C9" w:rsidRDefault="00F81A44" w:rsidP="00A31EF7">
            <w:pPr>
              <w:spacing w:before="0" w:after="0"/>
              <w:rPr>
                <w:szCs w:val="24"/>
              </w:rPr>
            </w:pPr>
          </w:p>
        </w:tc>
      </w:tr>
    </w:tbl>
    <w:p w14:paraId="798219B3" w14:textId="77777777" w:rsidR="00F81A44" w:rsidRPr="00306A46" w:rsidRDefault="00F81A44" w:rsidP="00F81A44">
      <w:pPr>
        <w:spacing w:after="0"/>
        <w:jc w:val="both"/>
        <w:rPr>
          <w:sz w:val="18"/>
          <w:szCs w:val="18"/>
          <w:lang w:val="en-CA"/>
        </w:rPr>
      </w:pPr>
      <w:r w:rsidRPr="00306A46">
        <w:rPr>
          <w:b/>
          <w:bCs/>
          <w:sz w:val="18"/>
          <w:szCs w:val="18"/>
          <w:lang w:val="en-CA"/>
        </w:rPr>
        <w:t>Legend:</w:t>
      </w:r>
      <w:r w:rsidRPr="00306A46">
        <w:rPr>
          <w:sz w:val="18"/>
          <w:szCs w:val="18"/>
          <w:lang w:val="en-CA"/>
        </w:rPr>
        <w:t xml:space="preserve"> Results are presented as </w:t>
      </w:r>
      <w:proofErr w:type="spellStart"/>
      <w:r w:rsidRPr="00306A46">
        <w:rPr>
          <w:sz w:val="18"/>
          <w:szCs w:val="18"/>
          <w:lang w:val="en-CA"/>
        </w:rPr>
        <w:t>mean±standard</w:t>
      </w:r>
      <w:proofErr w:type="spellEnd"/>
      <w:r w:rsidRPr="00306A46">
        <w:rPr>
          <w:sz w:val="18"/>
          <w:szCs w:val="18"/>
          <w:lang w:val="en-CA"/>
        </w:rPr>
        <w:t xml:space="preserve"> deviation, unless otherwise stated. </w:t>
      </w:r>
    </w:p>
    <w:p w14:paraId="4A8D94C4" w14:textId="0DC6B637" w:rsidR="00F81A44" w:rsidRPr="00F81A44" w:rsidRDefault="00F81A44" w:rsidP="00F81A44">
      <w:pPr>
        <w:spacing w:after="0"/>
        <w:jc w:val="both"/>
        <w:rPr>
          <w:sz w:val="18"/>
          <w:szCs w:val="18"/>
          <w:lang w:val="en-CA"/>
        </w:rPr>
      </w:pPr>
      <w:r w:rsidRPr="00306A46">
        <w:rPr>
          <w:sz w:val="18"/>
          <w:szCs w:val="18"/>
          <w:lang w:val="en-CA"/>
        </w:rPr>
        <w:t xml:space="preserve">BMI, body mass index; CCI, </w:t>
      </w:r>
      <w:proofErr w:type="spellStart"/>
      <w:r w:rsidRPr="00306A46">
        <w:rPr>
          <w:sz w:val="18"/>
          <w:szCs w:val="18"/>
          <w:lang w:val="en-CA"/>
        </w:rPr>
        <w:t>Charlson</w:t>
      </w:r>
      <w:proofErr w:type="spellEnd"/>
      <w:r w:rsidRPr="00306A46">
        <w:rPr>
          <w:sz w:val="18"/>
          <w:szCs w:val="18"/>
          <w:lang w:val="en-CA"/>
        </w:rPr>
        <w:t xml:space="preserve"> Comorbidity Index; CAT, COPD Assessment Test; CIS20P, Checklist of Individual Strength FEV</w:t>
      </w:r>
      <w:r w:rsidRPr="00306A46">
        <w:rPr>
          <w:sz w:val="18"/>
          <w:szCs w:val="18"/>
          <w:vertAlign w:val="subscript"/>
          <w:lang w:val="en-CA"/>
        </w:rPr>
        <w:t>1</w:t>
      </w:r>
      <w:r w:rsidRPr="00306A46">
        <w:rPr>
          <w:sz w:val="18"/>
          <w:szCs w:val="18"/>
          <w:lang w:val="en-CA"/>
        </w:rPr>
        <w:t xml:space="preserve">, forced expiratory volume in </w:t>
      </w:r>
      <w:r>
        <w:rPr>
          <w:sz w:val="18"/>
          <w:szCs w:val="18"/>
          <w:lang w:val="en-CA"/>
        </w:rPr>
        <w:t xml:space="preserve">the </w:t>
      </w:r>
      <w:r w:rsidRPr="00306A46">
        <w:rPr>
          <w:sz w:val="18"/>
          <w:szCs w:val="18"/>
          <w:lang w:val="en-CA"/>
        </w:rPr>
        <w:t xml:space="preserve">first second; GOLD, Global Initiative for Obstructive Lung Disease; </w:t>
      </w:r>
      <w:proofErr w:type="spellStart"/>
      <w:r w:rsidRPr="00306A46">
        <w:rPr>
          <w:sz w:val="18"/>
          <w:szCs w:val="18"/>
          <w:lang w:val="en-CA"/>
        </w:rPr>
        <w:t>mMRC</w:t>
      </w:r>
      <w:proofErr w:type="spellEnd"/>
      <w:r w:rsidRPr="00306A46">
        <w:rPr>
          <w:sz w:val="18"/>
          <w:szCs w:val="18"/>
          <w:lang w:val="en-CA"/>
        </w:rPr>
        <w:t>, Modified Medical Research Council.</w:t>
      </w:r>
    </w:p>
    <w:sectPr w:rsidR="00F81A44" w:rsidRPr="00F81A44" w:rsidSect="0093429D">
      <w:headerReference w:type="even" r:id="rId8"/>
      <w:footerReference w:type="even" r:id="rId9"/>
      <w:footerReference w:type="default" r:id="rId10"/>
      <w:headerReference w:type="first" r:id="rId11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54AD31" w14:textId="77777777" w:rsidR="00917F82" w:rsidRDefault="00917F82" w:rsidP="00117666">
      <w:pPr>
        <w:spacing w:after="0"/>
      </w:pPr>
      <w:r>
        <w:separator/>
      </w:r>
    </w:p>
  </w:endnote>
  <w:endnote w:type="continuationSeparator" w:id="0">
    <w:p w14:paraId="32191699" w14:textId="77777777" w:rsidR="00917F82" w:rsidRDefault="00917F82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50BC4D33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248F15" w14:textId="77777777" w:rsidR="00917F82" w:rsidRDefault="00917F82" w:rsidP="00117666">
      <w:pPr>
        <w:spacing w:after="0"/>
      </w:pPr>
      <w:r>
        <w:separator/>
      </w:r>
    </w:p>
  </w:footnote>
  <w:footnote w:type="continuationSeparator" w:id="0">
    <w:p w14:paraId="67B0B019" w14:textId="77777777" w:rsidR="00917F82" w:rsidRDefault="00917F82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zA3MzAwMDWzNDc2NjNQ0lEKTi0uzszPAykwqgUA1Tt0ySwAAAA="/>
  </w:docVars>
  <w:rsids>
    <w:rsidRoot w:val="00ED20B5"/>
    <w:rsid w:val="0001436A"/>
    <w:rsid w:val="00034304"/>
    <w:rsid w:val="00035434"/>
    <w:rsid w:val="00052A14"/>
    <w:rsid w:val="00077D53"/>
    <w:rsid w:val="000C5E38"/>
    <w:rsid w:val="00105FD9"/>
    <w:rsid w:val="00117666"/>
    <w:rsid w:val="001549D3"/>
    <w:rsid w:val="00160065"/>
    <w:rsid w:val="00177D84"/>
    <w:rsid w:val="001E1802"/>
    <w:rsid w:val="002676C9"/>
    <w:rsid w:val="00267D18"/>
    <w:rsid w:val="00273D6B"/>
    <w:rsid w:val="00274347"/>
    <w:rsid w:val="002868E2"/>
    <w:rsid w:val="002869C3"/>
    <w:rsid w:val="002936E4"/>
    <w:rsid w:val="002B4A57"/>
    <w:rsid w:val="002C74CA"/>
    <w:rsid w:val="003029FA"/>
    <w:rsid w:val="003123F4"/>
    <w:rsid w:val="003544FB"/>
    <w:rsid w:val="003D2F2D"/>
    <w:rsid w:val="00401590"/>
    <w:rsid w:val="00447801"/>
    <w:rsid w:val="00452E9C"/>
    <w:rsid w:val="004735C8"/>
    <w:rsid w:val="004947A6"/>
    <w:rsid w:val="004961FF"/>
    <w:rsid w:val="00511B7D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17F82"/>
    <w:rsid w:val="0093429D"/>
    <w:rsid w:val="00934712"/>
    <w:rsid w:val="00943573"/>
    <w:rsid w:val="00964134"/>
    <w:rsid w:val="00970F7D"/>
    <w:rsid w:val="00994A3D"/>
    <w:rsid w:val="009C2B12"/>
    <w:rsid w:val="00A174D9"/>
    <w:rsid w:val="00AA4D24"/>
    <w:rsid w:val="00AB6715"/>
    <w:rsid w:val="00B1671E"/>
    <w:rsid w:val="00B25EB8"/>
    <w:rsid w:val="00B37F4D"/>
    <w:rsid w:val="00C52A7B"/>
    <w:rsid w:val="00C56BAF"/>
    <w:rsid w:val="00C679AA"/>
    <w:rsid w:val="00C75972"/>
    <w:rsid w:val="00CD066B"/>
    <w:rsid w:val="00CE4FEE"/>
    <w:rsid w:val="00D060CF"/>
    <w:rsid w:val="00DB59C3"/>
    <w:rsid w:val="00DC259A"/>
    <w:rsid w:val="00DE23E8"/>
    <w:rsid w:val="00E52377"/>
    <w:rsid w:val="00E537AD"/>
    <w:rsid w:val="00E64E17"/>
    <w:rsid w:val="00E866C9"/>
    <w:rsid w:val="00EA3D3C"/>
    <w:rsid w:val="00EC090A"/>
    <w:rsid w:val="00ED20B5"/>
    <w:rsid w:val="00F03A70"/>
    <w:rsid w:val="00F3758D"/>
    <w:rsid w:val="00F46900"/>
    <w:rsid w:val="00F61D89"/>
    <w:rsid w:val="00F81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3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table" w:styleId="PlainTable2">
    <w:name w:val="Plain Table 2"/>
    <w:basedOn w:val="TableNormal"/>
    <w:uiPriority w:val="42"/>
    <w:rsid w:val="000C5E38"/>
    <w:pPr>
      <w:spacing w:after="0" w:line="240" w:lineRule="auto"/>
    </w:pPr>
    <w:rPr>
      <w:lang w:val="pt-PT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57A95B22-B4E8-4C8E-ABCB-1E2B9143F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0</TotalTime>
  <Pages>3</Pages>
  <Words>373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Araujo, Ana</cp:lastModifiedBy>
  <cp:revision>3</cp:revision>
  <cp:lastPrinted>2013-10-03T12:51:00Z</cp:lastPrinted>
  <dcterms:created xsi:type="dcterms:W3CDTF">2021-09-22T10:12:00Z</dcterms:created>
  <dcterms:modified xsi:type="dcterms:W3CDTF">2021-09-22T10:13:00Z</dcterms:modified>
</cp:coreProperties>
</file>